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17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694"/>
        <w:gridCol w:w="1102"/>
        <w:gridCol w:w="851"/>
        <w:gridCol w:w="1199"/>
        <w:gridCol w:w="371"/>
        <w:gridCol w:w="836"/>
        <w:gridCol w:w="872"/>
        <w:gridCol w:w="263"/>
        <w:gridCol w:w="386"/>
        <w:gridCol w:w="200"/>
        <w:gridCol w:w="432"/>
        <w:gridCol w:w="404"/>
        <w:gridCol w:w="94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917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917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6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京财资环指[2022]2229号屋顶清扫保洁项目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3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131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50.400014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49.599986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49.599986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131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1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50.400014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49.599986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49.599986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1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0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6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对指定区域屋顶开展每周一次的屋顶清扫保洁</w:t>
            </w:r>
          </w:p>
        </w:tc>
        <w:tc>
          <w:tcPr>
            <w:tcW w:w="350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清洁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屋顶积尘、废物堆积等问题得到解决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，减少楼顶积尘对大气指标的影响。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指标1：楼宇清扫区域数量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不少于3个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不少于3个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指标2：年度清扫次数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不少于52次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不少于52次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指标1：清洁后楼房屋顶积尘、废物堆积等问题得到解决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指标3：项目保洁人员出勤率、清扫次数完成率和清扫面积的完成率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指标1：总成本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100万元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495999.86元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_GoBack" w:colFirst="6" w:colLast="7"/>
          </w:p>
        </w:tc>
        <w:tc>
          <w:tcPr>
            <w:tcW w:w="69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指标1：保证了平台雨漏的畅通、消除了安全隐患，改善了人居环境。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好坏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指标1：清洁后楼房屋顶积尘、废物堆积等问题得到解决。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好坏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bookmarkEnd w:id="1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指标1：建立第五立面扬尘治理机制，推动空气质量持续改善。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好坏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4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指标1：满意率达90%以上。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6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65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8180518"/>
    <w:rsid w:val="0BF03AC6"/>
    <w:rsid w:val="1C515C27"/>
    <w:rsid w:val="214A50BA"/>
    <w:rsid w:val="22B875EE"/>
    <w:rsid w:val="23FC1019"/>
    <w:rsid w:val="241F64C7"/>
    <w:rsid w:val="372E3E09"/>
    <w:rsid w:val="45894820"/>
    <w:rsid w:val="48CA6009"/>
    <w:rsid w:val="51F36FA8"/>
    <w:rsid w:val="52413719"/>
    <w:rsid w:val="541860E1"/>
    <w:rsid w:val="548F78DD"/>
    <w:rsid w:val="60F339B3"/>
    <w:rsid w:val="644201C7"/>
    <w:rsid w:val="649D6B25"/>
    <w:rsid w:val="64D0056B"/>
    <w:rsid w:val="6D8455DE"/>
    <w:rsid w:val="7291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1"/>
    <w:qFormat/>
    <w:uiPriority w:val="0"/>
    <w:pPr>
      <w:ind w:firstLine="640" w:firstLineChars="200"/>
    </w:pPr>
    <w:rPr>
      <w:rFonts w:ascii="仿宋_GB2312" w:hAnsi="Times New Roman" w:eastAsia="仿宋_GB2312"/>
      <w:sz w:val="32"/>
      <w:szCs w:val="24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 2"/>
    <w:basedOn w:val="3"/>
    <w:next w:val="8"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paragraph" w:customStyle="1" w:styleId="8">
    <w:name w:val="样式 正文首行缩进 2 + Arial"/>
    <w:basedOn w:val="1"/>
    <w:next w:val="1"/>
    <w:qFormat/>
    <w:uiPriority w:val="0"/>
    <w:pPr>
      <w:spacing w:after="120" w:line="320" w:lineRule="atLeast"/>
      <w:ind w:firstLine="200" w:firstLineChars="200"/>
    </w:pPr>
    <w:rPr>
      <w:rFonts w:ascii="Arial" w:hAnsi="Arial"/>
      <w:kern w:val="0"/>
    </w:rPr>
  </w:style>
  <w:style w:type="character" w:customStyle="1" w:styleId="11">
    <w:name w:val="页眉 Char"/>
    <w:basedOn w:val="10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4"/>
    <w:qFormat/>
    <w:uiPriority w:val="99"/>
    <w:rPr>
      <w:sz w:val="18"/>
      <w:szCs w:val="18"/>
    </w:rPr>
  </w:style>
  <w:style w:type="character" w:customStyle="1" w:styleId="13">
    <w:name w:val="font0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14">
    <w:name w:val="font1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2022-02-11T06:49:00Z</dcterms:created>
  <dc:creator>王雅婧</dc:creator>
  <cp:lastModifiedBy>admin</cp:lastModifiedBy>
  <dcterms:modified xsi:type="dcterms:W3CDTF">2025-08-27T09:15:23Z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